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14183" w14:textId="0BA6BE16" w:rsidR="00D26C3C" w:rsidRPr="00CE132D" w:rsidRDefault="00B93023" w:rsidP="00CE132D">
      <w:pPr>
        <w:jc w:val="center"/>
        <w:rPr>
          <w:b/>
          <w:sz w:val="32"/>
          <w:szCs w:val="32"/>
        </w:rPr>
      </w:pPr>
      <w:r w:rsidRPr="00CE132D">
        <w:rPr>
          <w:b/>
          <w:sz w:val="32"/>
          <w:szCs w:val="32"/>
        </w:rPr>
        <w:t xml:space="preserve">Numbers </w:t>
      </w:r>
      <w:r w:rsidR="00F71EAA">
        <w:rPr>
          <w:b/>
          <w:sz w:val="32"/>
          <w:szCs w:val="32"/>
        </w:rPr>
        <w:t>to Know</w:t>
      </w:r>
      <w:r w:rsidR="00CE132D" w:rsidRPr="00CE132D">
        <w:rPr>
          <w:b/>
          <w:sz w:val="32"/>
          <w:szCs w:val="32"/>
        </w:rPr>
        <w:t>: Foster Youth and Education</w:t>
      </w:r>
    </w:p>
    <w:p w14:paraId="046B162F" w14:textId="77777777" w:rsidR="00B93023" w:rsidRDefault="00B93023">
      <w:pPr>
        <w:rPr>
          <w:b/>
        </w:rPr>
      </w:pPr>
    </w:p>
    <w:p w14:paraId="1B3EC984" w14:textId="77777777" w:rsidR="005435C4" w:rsidRDefault="005435C4">
      <w:pPr>
        <w:rPr>
          <w:b/>
        </w:rPr>
      </w:pPr>
    </w:p>
    <w:p w14:paraId="52C58885" w14:textId="41BFE9DD" w:rsidR="00B93023" w:rsidRDefault="00320016">
      <w:pPr>
        <w:rPr>
          <w:i/>
        </w:rPr>
      </w:pPr>
      <w:r>
        <w:rPr>
          <w:i/>
        </w:rPr>
        <w:t xml:space="preserve">U.S &amp; </w:t>
      </w:r>
      <w:r w:rsidR="00B93023">
        <w:rPr>
          <w:i/>
        </w:rPr>
        <w:t xml:space="preserve">Nevada Foster </w:t>
      </w:r>
      <w:r w:rsidR="005435C4">
        <w:rPr>
          <w:i/>
        </w:rPr>
        <w:t>Youth</w:t>
      </w:r>
      <w:r w:rsidR="00CE132D">
        <w:rPr>
          <w:i/>
        </w:rPr>
        <w:t xml:space="preserve"> Statistics</w:t>
      </w:r>
    </w:p>
    <w:p w14:paraId="7F133FA9" w14:textId="77777777" w:rsidR="00B93023" w:rsidRDefault="00B93023">
      <w:pPr>
        <w:rPr>
          <w:i/>
        </w:rPr>
      </w:pPr>
    </w:p>
    <w:p w14:paraId="207E456F" w14:textId="1AED1B9E" w:rsidR="00B93023" w:rsidRDefault="005435C4" w:rsidP="00614071">
      <w:pPr>
        <w:pStyle w:val="ListParagraph"/>
        <w:numPr>
          <w:ilvl w:val="0"/>
          <w:numId w:val="1"/>
        </w:numPr>
      </w:pPr>
      <w:r>
        <w:t xml:space="preserve">There are </w:t>
      </w:r>
      <w:r w:rsidR="00320016">
        <w:t>427,910 children living in out-of-home care in the U.S.</w:t>
      </w:r>
      <w:r w:rsidR="00320016">
        <w:rPr>
          <w:rStyle w:val="FootnoteReference"/>
        </w:rPr>
        <w:footnoteReference w:id="1"/>
      </w:r>
      <w:r w:rsidR="00320016">
        <w:t xml:space="preserve"> and </w:t>
      </w:r>
      <w:r>
        <w:t xml:space="preserve">4,485 children </w:t>
      </w:r>
      <w:r w:rsidR="00B93023">
        <w:t>living in out-of-home care in Nevada</w:t>
      </w:r>
      <w:r w:rsidR="00FF7858">
        <w:t>.</w:t>
      </w:r>
      <w:r w:rsidR="00B93023">
        <w:rPr>
          <w:rStyle w:val="FootnoteReference"/>
        </w:rPr>
        <w:footnoteReference w:id="2"/>
      </w:r>
    </w:p>
    <w:p w14:paraId="4AAE177B" w14:textId="3F1BE4A1" w:rsidR="00614071" w:rsidRDefault="00614071" w:rsidP="00614071">
      <w:pPr>
        <w:ind w:left="360"/>
      </w:pPr>
    </w:p>
    <w:p w14:paraId="2B15B7F3" w14:textId="21217464" w:rsidR="00D45BEC" w:rsidRDefault="001E31CF" w:rsidP="001E31CF">
      <w:pPr>
        <w:pStyle w:val="ListParagraph"/>
        <w:numPr>
          <w:ilvl w:val="0"/>
          <w:numId w:val="1"/>
        </w:numPr>
      </w:pPr>
      <w:r>
        <w:t>There are 66,105 youth ages 16 and older in foster care in the U.S.</w:t>
      </w:r>
      <w:r w:rsidR="00107A8B">
        <w:t>;</w:t>
      </w:r>
      <w:r>
        <w:rPr>
          <w:rStyle w:val="FootnoteReference"/>
        </w:rPr>
        <w:footnoteReference w:id="3"/>
      </w:r>
      <w:r>
        <w:t xml:space="preserve"> 372 of </w:t>
      </w:r>
      <w:r w:rsidR="00107A8B">
        <w:t>them live</w:t>
      </w:r>
      <w:r>
        <w:t xml:space="preserve"> in Nevada</w:t>
      </w:r>
      <w:r w:rsidR="00FF7858">
        <w:t>.</w:t>
      </w:r>
      <w:r w:rsidR="00D45BEC">
        <w:rPr>
          <w:rStyle w:val="FootnoteReference"/>
        </w:rPr>
        <w:footnoteReference w:id="4"/>
      </w:r>
    </w:p>
    <w:p w14:paraId="58FDBD92" w14:textId="77777777" w:rsidR="001E31CF" w:rsidRDefault="001E31CF" w:rsidP="001E31CF"/>
    <w:p w14:paraId="273A83B9" w14:textId="35792222" w:rsidR="00B93023" w:rsidRDefault="001E31CF" w:rsidP="001E31CF">
      <w:pPr>
        <w:pStyle w:val="ListParagraph"/>
        <w:numPr>
          <w:ilvl w:val="0"/>
          <w:numId w:val="1"/>
        </w:numPr>
      </w:pPr>
      <w:r>
        <w:t>20,789 youth age out of foster care each year in the U.S.</w:t>
      </w:r>
      <w:r>
        <w:rPr>
          <w:rStyle w:val="FootnoteReference"/>
        </w:rPr>
        <w:footnoteReference w:id="5"/>
      </w:r>
      <w:r>
        <w:t xml:space="preserve">, </w:t>
      </w:r>
      <w:r w:rsidR="00B93023">
        <w:t xml:space="preserve">160 of </w:t>
      </w:r>
      <w:r>
        <w:t>them</w:t>
      </w:r>
      <w:r w:rsidR="005435C4">
        <w:t xml:space="preserve"> in Nevada</w:t>
      </w:r>
      <w:r w:rsidR="00FF7858">
        <w:t>.</w:t>
      </w:r>
      <w:r w:rsidR="00E52F3D">
        <w:rPr>
          <w:rStyle w:val="FootnoteReference"/>
        </w:rPr>
        <w:footnoteReference w:id="6"/>
      </w:r>
    </w:p>
    <w:p w14:paraId="7C65EF18" w14:textId="77777777" w:rsidR="00EB5BC5" w:rsidRDefault="00EB5BC5" w:rsidP="000F668B">
      <w:bookmarkStart w:id="0" w:name="_GoBack"/>
      <w:bookmarkEnd w:id="0"/>
    </w:p>
    <w:p w14:paraId="41E32B06" w14:textId="77777777" w:rsidR="002C6495" w:rsidRPr="00EB5BC5" w:rsidRDefault="002C6495" w:rsidP="00B93023"/>
    <w:p w14:paraId="619E124F" w14:textId="308A2624" w:rsidR="00D96948" w:rsidRPr="00D96948" w:rsidRDefault="0038654A" w:rsidP="00D96948">
      <w:pPr>
        <w:rPr>
          <w:i/>
        </w:rPr>
      </w:pPr>
      <w:r>
        <w:rPr>
          <w:i/>
        </w:rPr>
        <w:t xml:space="preserve">The Importance of </w:t>
      </w:r>
      <w:r w:rsidR="00644B35">
        <w:rPr>
          <w:i/>
        </w:rPr>
        <w:t xml:space="preserve">High School </w:t>
      </w:r>
      <w:r>
        <w:rPr>
          <w:i/>
        </w:rPr>
        <w:t>Completion</w:t>
      </w:r>
      <w:r w:rsidR="002B4047">
        <w:rPr>
          <w:i/>
        </w:rPr>
        <w:t xml:space="preserve"> in Finding</w:t>
      </w:r>
      <w:r w:rsidR="00644B35">
        <w:rPr>
          <w:i/>
        </w:rPr>
        <w:t xml:space="preserve"> </w:t>
      </w:r>
      <w:r w:rsidR="002B4047">
        <w:rPr>
          <w:i/>
        </w:rPr>
        <w:t xml:space="preserve">Sustainable </w:t>
      </w:r>
      <w:r>
        <w:rPr>
          <w:i/>
        </w:rPr>
        <w:t>Employment</w:t>
      </w:r>
    </w:p>
    <w:p w14:paraId="083146C1" w14:textId="77777777" w:rsidR="00D96948" w:rsidRDefault="00D96948" w:rsidP="00D96948">
      <w:pPr>
        <w:ind w:left="360"/>
      </w:pPr>
    </w:p>
    <w:p w14:paraId="5EF39059" w14:textId="69C14AD6" w:rsidR="002C6495" w:rsidRDefault="002C6495" w:rsidP="002C6495">
      <w:pPr>
        <w:pStyle w:val="ListParagraph"/>
        <w:numPr>
          <w:ilvl w:val="0"/>
          <w:numId w:val="1"/>
        </w:numPr>
      </w:pPr>
      <w:r>
        <w:t>According to the U.S. Bureau of Labor Statistics, the median annual wage for high school dropouts is $25,636, significantly lower than wages for those who have completed high school ($35,256) and those who have attended some college but not earned a degree ($38,376)</w:t>
      </w:r>
      <w:r w:rsidR="00BB2762">
        <w:t>.</w:t>
      </w:r>
      <w:r>
        <w:rPr>
          <w:rStyle w:val="FootnoteReference"/>
        </w:rPr>
        <w:footnoteReference w:id="7"/>
      </w:r>
    </w:p>
    <w:p w14:paraId="2C2E71C9" w14:textId="08B53450" w:rsidR="002C6495" w:rsidRDefault="002C6495" w:rsidP="002C6495">
      <w:pPr>
        <w:ind w:left="360"/>
      </w:pPr>
    </w:p>
    <w:p w14:paraId="0E5D8CC0" w14:textId="5A7A2490" w:rsidR="00644B35" w:rsidRPr="00644B35" w:rsidRDefault="002D71FD" w:rsidP="00644B35">
      <w:pPr>
        <w:pStyle w:val="ListParagraph"/>
        <w:numPr>
          <w:ilvl w:val="0"/>
          <w:numId w:val="1"/>
        </w:numPr>
      </w:pPr>
      <w:r>
        <w:t>High school drop outs are also far less likely to find work: their unemployment rate is 8% compared to 5.4% for those who just complete high school and 5% for those who have attended some college but not earned a degree.</w:t>
      </w:r>
      <w:r>
        <w:rPr>
          <w:rStyle w:val="FootnoteReference"/>
        </w:rPr>
        <w:footnoteReference w:id="8"/>
      </w:r>
    </w:p>
    <w:p w14:paraId="73B31E09" w14:textId="77777777" w:rsidR="007948AC" w:rsidRDefault="007948AC" w:rsidP="007948AC"/>
    <w:p w14:paraId="1F5D545D" w14:textId="26CFF36B" w:rsidR="00644B35" w:rsidRPr="00D96948" w:rsidRDefault="00644B35" w:rsidP="00644B35">
      <w:pPr>
        <w:rPr>
          <w:i/>
        </w:rPr>
      </w:pPr>
      <w:r>
        <w:rPr>
          <w:i/>
        </w:rPr>
        <w:t>The Cost of Disconnected Youth: Lost Earnings and Increased Dependency on Social Service sand Criminal Justice Costs</w:t>
      </w:r>
    </w:p>
    <w:p w14:paraId="6FA4C66E" w14:textId="77777777" w:rsidR="00644B35" w:rsidRDefault="00644B35" w:rsidP="007948AC"/>
    <w:p w14:paraId="2B72F1CD" w14:textId="6E785A22" w:rsidR="007948AC" w:rsidRPr="002C6495" w:rsidRDefault="00DB44BC" w:rsidP="002C6495">
      <w:pPr>
        <w:pStyle w:val="ListParagraph"/>
        <w:numPr>
          <w:ilvl w:val="0"/>
          <w:numId w:val="1"/>
        </w:numPr>
      </w:pPr>
      <w:r>
        <w:t xml:space="preserve">From a societal perspective, youth who are not working and are not in school are not contributing to the tax base, more dependent on social service programs, and participate in criminal behavior at much higher rates. </w:t>
      </w:r>
      <w:r w:rsidR="009A1725">
        <w:t xml:space="preserve"> A recent study commissioned for the White House Council on Community </w:t>
      </w:r>
      <w:r w:rsidR="009A1725">
        <w:lastRenderedPageBreak/>
        <w:t>Solutions</w:t>
      </w:r>
      <w:r w:rsidR="00477080">
        <w:t xml:space="preserve"> </w:t>
      </w:r>
      <w:r w:rsidR="007948AC">
        <w:t>estimated that</w:t>
      </w:r>
      <w:r w:rsidR="002B4047">
        <w:t xml:space="preserve"> each</w:t>
      </w:r>
      <w:r w:rsidR="00D4292B">
        <w:t xml:space="preserve"> youth ages 16-24 that is</w:t>
      </w:r>
      <w:r w:rsidR="007948AC">
        <w:t xml:space="preserve"> not working or in school</w:t>
      </w:r>
      <w:r w:rsidR="00477080">
        <w:t xml:space="preserve"> </w:t>
      </w:r>
      <w:r w:rsidR="002B4047">
        <w:t>impose</w:t>
      </w:r>
      <w:r w:rsidR="00D4292B">
        <w:t>s</w:t>
      </w:r>
      <w:r w:rsidR="002B4047">
        <w:t xml:space="preserve"> a</w:t>
      </w:r>
      <w:r w:rsidR="00D4292B">
        <w:t>n immediate</w:t>
      </w:r>
      <w:r w:rsidR="002B4047">
        <w:t xml:space="preserve"> </w:t>
      </w:r>
      <w:r w:rsidR="002B4047" w:rsidRPr="002B4047">
        <w:rPr>
          <w:b/>
        </w:rPr>
        <w:t>$51,350</w:t>
      </w:r>
      <w:r w:rsidR="002B4047">
        <w:t xml:space="preserve"> </w:t>
      </w:r>
      <w:r w:rsidR="00D4292B">
        <w:t xml:space="preserve">fiscal and social </w:t>
      </w:r>
      <w:r w:rsidR="002B4047">
        <w:t>burden</w:t>
      </w:r>
      <w:r w:rsidR="007B6DAD">
        <w:t xml:space="preserve">, and a </w:t>
      </w:r>
      <w:r w:rsidR="007B6DAD" w:rsidRPr="007B6DAD">
        <w:rPr>
          <w:b/>
        </w:rPr>
        <w:t>$700,000</w:t>
      </w:r>
      <w:r w:rsidR="007B6DAD">
        <w:t xml:space="preserve"> burden over their lifetimes</w:t>
      </w:r>
      <w:r w:rsidR="00D4292B">
        <w:rPr>
          <w:rStyle w:val="FootnoteReference"/>
        </w:rPr>
        <w:footnoteReference w:id="9"/>
      </w:r>
      <w:r w:rsidR="007B6DAD">
        <w:t>.</w:t>
      </w:r>
    </w:p>
    <w:p w14:paraId="01ECEB50" w14:textId="77777777" w:rsidR="002C6495" w:rsidRDefault="002C6495" w:rsidP="00B93023">
      <w:pPr>
        <w:rPr>
          <w:i/>
        </w:rPr>
      </w:pPr>
    </w:p>
    <w:p w14:paraId="4DD85DE3" w14:textId="77777777" w:rsidR="00B93023" w:rsidRDefault="00B93023"/>
    <w:p w14:paraId="00969B8B" w14:textId="77777777" w:rsidR="00B93023" w:rsidRDefault="00B93023"/>
    <w:p w14:paraId="2CD9E150" w14:textId="77777777" w:rsidR="00B93023" w:rsidRPr="00320016" w:rsidRDefault="00B93023">
      <w:pPr>
        <w:rPr>
          <w:i/>
        </w:rPr>
      </w:pPr>
    </w:p>
    <w:p w14:paraId="3DA58E49" w14:textId="77777777" w:rsidR="00B93023" w:rsidRPr="00B93023" w:rsidRDefault="00B93023"/>
    <w:sectPr w:rsidR="00B93023" w:rsidRPr="00B93023" w:rsidSect="003434B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C3BB8" w14:textId="77777777" w:rsidR="001E786C" w:rsidRDefault="001E786C" w:rsidP="00B93023">
      <w:r>
        <w:separator/>
      </w:r>
    </w:p>
  </w:endnote>
  <w:endnote w:type="continuationSeparator" w:id="0">
    <w:p w14:paraId="5B9D452E" w14:textId="77777777" w:rsidR="001E786C" w:rsidRDefault="001E786C" w:rsidP="00B9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77F26" w14:textId="77777777" w:rsidR="001E786C" w:rsidRDefault="001E786C" w:rsidP="00B93023">
      <w:r>
        <w:separator/>
      </w:r>
    </w:p>
  </w:footnote>
  <w:footnote w:type="continuationSeparator" w:id="0">
    <w:p w14:paraId="45EBF558" w14:textId="77777777" w:rsidR="001E786C" w:rsidRDefault="001E786C" w:rsidP="00B93023">
      <w:r>
        <w:continuationSeparator/>
      </w:r>
    </w:p>
  </w:footnote>
  <w:footnote w:id="1">
    <w:p w14:paraId="3D5B26A9" w14:textId="2B1F5706" w:rsidR="007B6DAD" w:rsidRPr="001E31CF" w:rsidRDefault="007B6DAD">
      <w:pPr>
        <w:pStyle w:val="FootnoteText"/>
        <w:rPr>
          <w:sz w:val="20"/>
          <w:szCs w:val="20"/>
        </w:rPr>
      </w:pPr>
      <w:r w:rsidRPr="001E31CF">
        <w:rPr>
          <w:rStyle w:val="FootnoteReference"/>
          <w:sz w:val="20"/>
          <w:szCs w:val="20"/>
        </w:rPr>
        <w:footnoteRef/>
      </w:r>
      <w:r w:rsidRPr="001E31CF">
        <w:rPr>
          <w:sz w:val="20"/>
          <w:szCs w:val="20"/>
        </w:rPr>
        <w:t xml:space="preserve"> </w:t>
      </w:r>
      <w:hyperlink r:id="rId1" w:history="1">
        <w:r w:rsidRPr="001E31CF">
          <w:rPr>
            <w:rStyle w:val="Hyperlink"/>
            <w:sz w:val="20"/>
            <w:szCs w:val="20"/>
          </w:rPr>
          <w:t>https://www.acf.hhs.gov/sites/default/files/cb/afcarsreport23.pdf</w:t>
        </w:r>
      </w:hyperlink>
      <w:r w:rsidRPr="001E31CF">
        <w:rPr>
          <w:sz w:val="20"/>
          <w:szCs w:val="20"/>
        </w:rPr>
        <w:t xml:space="preserve"> </w:t>
      </w:r>
    </w:p>
  </w:footnote>
  <w:footnote w:id="2">
    <w:p w14:paraId="16FA2C4C" w14:textId="6C5A45D0" w:rsidR="007B6DAD" w:rsidRPr="001E31CF" w:rsidRDefault="007B6DAD">
      <w:pPr>
        <w:pStyle w:val="FootnoteText"/>
        <w:rPr>
          <w:sz w:val="20"/>
          <w:szCs w:val="20"/>
        </w:rPr>
      </w:pPr>
      <w:r w:rsidRPr="001E31CF">
        <w:rPr>
          <w:rStyle w:val="FootnoteReference"/>
          <w:sz w:val="20"/>
          <w:szCs w:val="20"/>
        </w:rPr>
        <w:footnoteRef/>
      </w:r>
      <w:r w:rsidRPr="001E31CF">
        <w:rPr>
          <w:sz w:val="20"/>
          <w:szCs w:val="20"/>
        </w:rPr>
        <w:t xml:space="preserve"> </w:t>
      </w:r>
      <w:hyperlink r:id="rId2" w:history="1">
        <w:r w:rsidRPr="001E31CF">
          <w:rPr>
            <w:rStyle w:val="Hyperlink"/>
            <w:sz w:val="20"/>
            <w:szCs w:val="20"/>
          </w:rPr>
          <w:t>https://www.acf.hhs.gov/cb/resource/trends-in-foster-care-and-adoption-fy15</w:t>
        </w:r>
      </w:hyperlink>
      <w:r w:rsidRPr="001E31CF">
        <w:rPr>
          <w:sz w:val="20"/>
          <w:szCs w:val="20"/>
        </w:rPr>
        <w:t xml:space="preserve"> </w:t>
      </w:r>
    </w:p>
  </w:footnote>
  <w:footnote w:id="3">
    <w:p w14:paraId="7E129D03" w14:textId="5E352516" w:rsidR="007B6DAD" w:rsidRPr="001E31CF" w:rsidRDefault="007B6DAD">
      <w:pPr>
        <w:pStyle w:val="FootnoteText"/>
        <w:rPr>
          <w:sz w:val="20"/>
          <w:szCs w:val="20"/>
        </w:rPr>
      </w:pPr>
      <w:r w:rsidRPr="001E31CF">
        <w:rPr>
          <w:rStyle w:val="FootnoteReference"/>
          <w:sz w:val="20"/>
          <w:szCs w:val="20"/>
        </w:rPr>
        <w:footnoteRef/>
      </w:r>
      <w:r w:rsidRPr="001E31CF">
        <w:rPr>
          <w:sz w:val="20"/>
          <w:szCs w:val="20"/>
        </w:rPr>
        <w:t xml:space="preserve"> </w:t>
      </w:r>
      <w:hyperlink r:id="rId3" w:history="1">
        <w:r w:rsidRPr="001E31CF">
          <w:rPr>
            <w:rStyle w:val="Hyperlink"/>
            <w:sz w:val="20"/>
            <w:szCs w:val="20"/>
          </w:rPr>
          <w:t>https://www.acf.hhs.gov/sites/default/files/cb/afcarsreport23.pdf</w:t>
        </w:r>
      </w:hyperlink>
    </w:p>
  </w:footnote>
  <w:footnote w:id="4">
    <w:p w14:paraId="1A4D0087" w14:textId="37DCA5D1" w:rsidR="007B6DAD" w:rsidRPr="001E31CF" w:rsidRDefault="007B6DAD">
      <w:pPr>
        <w:pStyle w:val="FootnoteText"/>
        <w:rPr>
          <w:sz w:val="20"/>
          <w:szCs w:val="20"/>
        </w:rPr>
      </w:pPr>
      <w:r w:rsidRPr="001E31CF">
        <w:rPr>
          <w:rStyle w:val="FootnoteReference"/>
          <w:sz w:val="20"/>
          <w:szCs w:val="20"/>
        </w:rPr>
        <w:footnoteRef/>
      </w:r>
      <w:r>
        <w:t xml:space="preserve"> </w:t>
      </w:r>
      <w:hyperlink r:id="rId4" w:anchor="detailed/2/30/false/573,869,36,868,867/1889,2616,2617,2618,2619,122/12988,12989" w:history="1">
        <w:r w:rsidRPr="001E31CF">
          <w:rPr>
            <w:rStyle w:val="Hyperlink"/>
            <w:sz w:val="20"/>
            <w:szCs w:val="20"/>
          </w:rPr>
          <w:t>http://datacenter.kidscount.org/data/tables/6244-children-in-foster-care-by-age-group?loc=30&amp;loct=2#detailed/2/30/false/573,869,36,868,867/1889,2616,2617,2618,2619,122/12988,12989</w:t>
        </w:r>
      </w:hyperlink>
      <w:r w:rsidRPr="001E31CF">
        <w:rPr>
          <w:sz w:val="20"/>
          <w:szCs w:val="20"/>
        </w:rPr>
        <w:t xml:space="preserve"> </w:t>
      </w:r>
    </w:p>
  </w:footnote>
  <w:footnote w:id="5">
    <w:p w14:paraId="7F7FA0DF" w14:textId="26D22130" w:rsidR="007B6DAD" w:rsidRPr="001E31CF" w:rsidRDefault="007B6DAD">
      <w:pPr>
        <w:pStyle w:val="FootnoteText"/>
        <w:rPr>
          <w:sz w:val="20"/>
          <w:szCs w:val="20"/>
        </w:rPr>
      </w:pPr>
      <w:r w:rsidRPr="001E31CF">
        <w:rPr>
          <w:rStyle w:val="FootnoteReference"/>
          <w:sz w:val="20"/>
          <w:szCs w:val="20"/>
        </w:rPr>
        <w:footnoteRef/>
      </w:r>
      <w:r w:rsidRPr="001E31CF">
        <w:rPr>
          <w:sz w:val="20"/>
          <w:szCs w:val="20"/>
        </w:rPr>
        <w:t xml:space="preserve"> </w:t>
      </w:r>
      <w:hyperlink r:id="rId5" w:history="1">
        <w:r w:rsidRPr="001E31CF">
          <w:rPr>
            <w:rStyle w:val="Hyperlink"/>
            <w:sz w:val="20"/>
            <w:szCs w:val="20"/>
          </w:rPr>
          <w:t>https://www.acf.hhs.gov/sites/default/files/cb/afcarsreport23.pdf</w:t>
        </w:r>
      </w:hyperlink>
    </w:p>
  </w:footnote>
  <w:footnote w:id="6">
    <w:p w14:paraId="1682170F" w14:textId="664FF53E" w:rsidR="007B6DAD" w:rsidRPr="002C6495" w:rsidRDefault="007B6DAD">
      <w:pPr>
        <w:pStyle w:val="FootnoteText"/>
        <w:rPr>
          <w:sz w:val="20"/>
          <w:szCs w:val="20"/>
        </w:rPr>
      </w:pPr>
      <w:r w:rsidRPr="001E31CF">
        <w:rPr>
          <w:rStyle w:val="FootnoteReference"/>
          <w:sz w:val="20"/>
          <w:szCs w:val="20"/>
        </w:rPr>
        <w:footnoteRef/>
      </w:r>
      <w:r>
        <w:t xml:space="preserve"> </w:t>
      </w:r>
      <w:hyperlink r:id="rId6" w:anchor="detailed/2/30/false/573,869,36,868,867/2631,2636,2632,2633,2630,2629,2635,2634/13050,13051" w:history="1">
        <w:r w:rsidRPr="002C6495">
          <w:rPr>
            <w:rStyle w:val="Hyperlink"/>
            <w:sz w:val="20"/>
            <w:szCs w:val="20"/>
          </w:rPr>
          <w:t>http://datacenter.kidscount.org/data/tables/6277-children-exiting-foster-care-by-exit-reason?loc=30&amp;loct=2#detailed/2/30/false/573,869,36,868,867/2631,2636,2632,2633,2630,2629,2635,2634/13050,13051</w:t>
        </w:r>
      </w:hyperlink>
    </w:p>
  </w:footnote>
  <w:footnote w:id="7">
    <w:p w14:paraId="6CF079CE" w14:textId="0B894526" w:rsidR="007B6DAD" w:rsidRDefault="007B6DAD">
      <w:pPr>
        <w:pStyle w:val="FootnoteText"/>
      </w:pPr>
      <w:r w:rsidRPr="002C6495">
        <w:rPr>
          <w:rStyle w:val="FootnoteReference"/>
          <w:sz w:val="20"/>
          <w:szCs w:val="20"/>
        </w:rPr>
        <w:footnoteRef/>
      </w:r>
      <w:r w:rsidRPr="002C6495">
        <w:rPr>
          <w:sz w:val="20"/>
          <w:szCs w:val="20"/>
        </w:rPr>
        <w:t xml:space="preserve"> </w:t>
      </w:r>
      <w:hyperlink r:id="rId7" w:history="1">
        <w:r w:rsidRPr="002C6495">
          <w:rPr>
            <w:rStyle w:val="Hyperlink"/>
            <w:sz w:val="20"/>
            <w:szCs w:val="20"/>
          </w:rPr>
          <w:t>https://www.bls.gov/emp/ep_table_001.htm</w:t>
        </w:r>
      </w:hyperlink>
      <w:r>
        <w:t xml:space="preserve"> </w:t>
      </w:r>
    </w:p>
  </w:footnote>
  <w:footnote w:id="8">
    <w:p w14:paraId="4D082B8F" w14:textId="2E06F15D" w:rsidR="007B6DAD" w:rsidRPr="002D71FD" w:rsidRDefault="007B6DAD">
      <w:pPr>
        <w:pStyle w:val="FootnoteText"/>
        <w:rPr>
          <w:sz w:val="20"/>
          <w:szCs w:val="20"/>
        </w:rPr>
      </w:pPr>
      <w:r w:rsidRPr="002D71FD">
        <w:rPr>
          <w:rStyle w:val="FootnoteReference"/>
          <w:sz w:val="20"/>
          <w:szCs w:val="20"/>
        </w:rPr>
        <w:footnoteRef/>
      </w:r>
      <w:r w:rsidRPr="002D71FD">
        <w:rPr>
          <w:sz w:val="20"/>
          <w:szCs w:val="20"/>
        </w:rPr>
        <w:t xml:space="preserve"> Ibid</w:t>
      </w:r>
    </w:p>
  </w:footnote>
  <w:footnote w:id="9">
    <w:p w14:paraId="1A26BD38" w14:textId="65B55F26" w:rsidR="00D4292B" w:rsidRPr="00D4292B" w:rsidRDefault="00D4292B">
      <w:pPr>
        <w:pStyle w:val="FootnoteText"/>
        <w:rPr>
          <w:sz w:val="20"/>
          <w:szCs w:val="20"/>
        </w:rPr>
      </w:pPr>
      <w:r w:rsidRPr="00D4292B">
        <w:rPr>
          <w:rStyle w:val="FootnoteReference"/>
          <w:sz w:val="20"/>
          <w:szCs w:val="20"/>
        </w:rPr>
        <w:footnoteRef/>
      </w:r>
      <w:r w:rsidRPr="00D4292B">
        <w:rPr>
          <w:sz w:val="20"/>
          <w:szCs w:val="20"/>
        </w:rPr>
        <w:t xml:space="preserve"> http://www.civicenterprises.net/MediaLibrary/Docs/econ_value_opportunity_youth.pdf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2BC7"/>
    <w:multiLevelType w:val="hybridMultilevel"/>
    <w:tmpl w:val="80CED078"/>
    <w:lvl w:ilvl="0" w:tplc="F4B211D6">
      <w:start w:val="21"/>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F4D3684"/>
    <w:multiLevelType w:val="hybridMultilevel"/>
    <w:tmpl w:val="085E773E"/>
    <w:lvl w:ilvl="0" w:tplc="C7A6AD18">
      <w:start w:val="2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23"/>
    <w:rsid w:val="0003424C"/>
    <w:rsid w:val="000F668B"/>
    <w:rsid w:val="00107A8B"/>
    <w:rsid w:val="001E31CF"/>
    <w:rsid w:val="001E786C"/>
    <w:rsid w:val="00244BB2"/>
    <w:rsid w:val="002B4047"/>
    <w:rsid w:val="002C6495"/>
    <w:rsid w:val="002D71FD"/>
    <w:rsid w:val="00320016"/>
    <w:rsid w:val="003434B9"/>
    <w:rsid w:val="0038654A"/>
    <w:rsid w:val="00477080"/>
    <w:rsid w:val="005235DC"/>
    <w:rsid w:val="005435C4"/>
    <w:rsid w:val="00614071"/>
    <w:rsid w:val="00644B35"/>
    <w:rsid w:val="006D77A4"/>
    <w:rsid w:val="007948AC"/>
    <w:rsid w:val="007B6DAD"/>
    <w:rsid w:val="008E59EE"/>
    <w:rsid w:val="00956C49"/>
    <w:rsid w:val="00977A9F"/>
    <w:rsid w:val="009A1725"/>
    <w:rsid w:val="00A631DA"/>
    <w:rsid w:val="00B93023"/>
    <w:rsid w:val="00BB2762"/>
    <w:rsid w:val="00CE132D"/>
    <w:rsid w:val="00D26C3C"/>
    <w:rsid w:val="00D4292B"/>
    <w:rsid w:val="00D45BEC"/>
    <w:rsid w:val="00D96948"/>
    <w:rsid w:val="00DB44BC"/>
    <w:rsid w:val="00E52F3D"/>
    <w:rsid w:val="00E72B29"/>
    <w:rsid w:val="00E93836"/>
    <w:rsid w:val="00EB5BC5"/>
    <w:rsid w:val="00F71EAA"/>
    <w:rsid w:val="00FF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054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93023"/>
  </w:style>
  <w:style w:type="character" w:customStyle="1" w:styleId="FootnoteTextChar">
    <w:name w:val="Footnote Text Char"/>
    <w:basedOn w:val="DefaultParagraphFont"/>
    <w:link w:val="FootnoteText"/>
    <w:uiPriority w:val="99"/>
    <w:rsid w:val="00B93023"/>
  </w:style>
  <w:style w:type="character" w:styleId="FootnoteReference">
    <w:name w:val="footnote reference"/>
    <w:basedOn w:val="DefaultParagraphFont"/>
    <w:uiPriority w:val="99"/>
    <w:unhideWhenUsed/>
    <w:rsid w:val="00B93023"/>
    <w:rPr>
      <w:vertAlign w:val="superscript"/>
    </w:rPr>
  </w:style>
  <w:style w:type="character" w:styleId="Hyperlink">
    <w:name w:val="Hyperlink"/>
    <w:basedOn w:val="DefaultParagraphFont"/>
    <w:uiPriority w:val="99"/>
    <w:unhideWhenUsed/>
    <w:rsid w:val="005235DC"/>
    <w:rPr>
      <w:color w:val="0000FF" w:themeColor="hyperlink"/>
      <w:u w:val="single"/>
    </w:rPr>
  </w:style>
  <w:style w:type="paragraph" w:styleId="ListParagraph">
    <w:name w:val="List Paragraph"/>
    <w:basedOn w:val="Normal"/>
    <w:uiPriority w:val="34"/>
    <w:qFormat/>
    <w:rsid w:val="00614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93023"/>
  </w:style>
  <w:style w:type="character" w:customStyle="1" w:styleId="FootnoteTextChar">
    <w:name w:val="Footnote Text Char"/>
    <w:basedOn w:val="DefaultParagraphFont"/>
    <w:link w:val="FootnoteText"/>
    <w:uiPriority w:val="99"/>
    <w:rsid w:val="00B93023"/>
  </w:style>
  <w:style w:type="character" w:styleId="FootnoteReference">
    <w:name w:val="footnote reference"/>
    <w:basedOn w:val="DefaultParagraphFont"/>
    <w:uiPriority w:val="99"/>
    <w:unhideWhenUsed/>
    <w:rsid w:val="00B93023"/>
    <w:rPr>
      <w:vertAlign w:val="superscript"/>
    </w:rPr>
  </w:style>
  <w:style w:type="character" w:styleId="Hyperlink">
    <w:name w:val="Hyperlink"/>
    <w:basedOn w:val="DefaultParagraphFont"/>
    <w:uiPriority w:val="99"/>
    <w:unhideWhenUsed/>
    <w:rsid w:val="005235DC"/>
    <w:rPr>
      <w:color w:val="0000FF" w:themeColor="hyperlink"/>
      <w:u w:val="single"/>
    </w:rPr>
  </w:style>
  <w:style w:type="paragraph" w:styleId="ListParagraph">
    <w:name w:val="List Paragraph"/>
    <w:basedOn w:val="Normal"/>
    <w:uiPriority w:val="34"/>
    <w:qFormat/>
    <w:rsid w:val="00614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sites/default/files/cb/afcarsreport23.pdf" TargetMode="External"/><Relationship Id="rId7" Type="http://schemas.openxmlformats.org/officeDocument/2006/relationships/hyperlink" Target="https://www.bls.gov/emp/ep_table_001.htm" TargetMode="External"/><Relationship Id="rId2" Type="http://schemas.openxmlformats.org/officeDocument/2006/relationships/hyperlink" Target="https://www.acf.hhs.gov/cb/resource/trends-in-foster-care-and-adoption-fy15" TargetMode="External"/><Relationship Id="rId1" Type="http://schemas.openxmlformats.org/officeDocument/2006/relationships/hyperlink" Target="https://www.acf.hhs.gov/sites/default/files/cb/afcarsreport23.pdf" TargetMode="External"/><Relationship Id="rId6" Type="http://schemas.openxmlformats.org/officeDocument/2006/relationships/hyperlink" Target="http://datacenter.kidscount.org/data/tables/6277-children-exiting-foster-care-by-exit-reason?loc=30&amp;loct=2" TargetMode="External"/><Relationship Id="rId5" Type="http://schemas.openxmlformats.org/officeDocument/2006/relationships/hyperlink" Target="https://www.acf.hhs.gov/sites/default/files/cb/afcarsreport23.pdf" TargetMode="External"/><Relationship Id="rId4" Type="http://schemas.openxmlformats.org/officeDocument/2006/relationships/hyperlink" Target="http://datacenter.kidscount.org/data/tables/6244-children-in-foster-care-by-age-group?loc=30&amp;loc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Social Change Partners</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Hughes</dc:creator>
  <cp:lastModifiedBy>Ciarlo, Chris</cp:lastModifiedBy>
  <cp:revision>3</cp:revision>
  <dcterms:created xsi:type="dcterms:W3CDTF">2017-05-08T15:46:00Z</dcterms:created>
  <dcterms:modified xsi:type="dcterms:W3CDTF">2017-05-11T18:23:00Z</dcterms:modified>
</cp:coreProperties>
</file>